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19ED2">
      <w:pPr>
        <w:spacing w:line="560" w:lineRule="exact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关于寒假期间学生安全事项的温馨提示</w:t>
      </w:r>
    </w:p>
    <w:p w14:paraId="3FFA2911">
      <w:pPr>
        <w:spacing w:line="560" w:lineRule="exact"/>
        <w:ind w:firstLine="880" w:firstLineChars="200"/>
        <w:rPr>
          <w:rFonts w:hint="eastAsia" w:ascii="方正小标宋简体" w:eastAsia="方正小标宋简体"/>
          <w:sz w:val="44"/>
          <w:szCs w:val="44"/>
        </w:rPr>
      </w:pPr>
    </w:p>
    <w:p w14:paraId="3226BD60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各学院：</w:t>
      </w:r>
    </w:p>
    <w:p w14:paraId="133BD29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寒假即将来临，为做好假期期间学生安全管理工作，结合学校实际，现就有关事宜提示如下：</w:t>
      </w:r>
    </w:p>
    <w:p w14:paraId="790B702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一、交通安全（旅游、自驾）</w:t>
      </w:r>
    </w:p>
    <w:p w14:paraId="46D98A7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1.出行过马路时小心来往车辆，遵守交通规则。注意乘车安全，不乘坐非法运营车辆，走路不做“低头族”。</w:t>
      </w:r>
    </w:p>
    <w:p w14:paraId="22A0CC9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2.旅途中时刻注意自身财物安全，不可放松警惕，将贵重物品放在可视、贴身范围内。</w:t>
      </w:r>
    </w:p>
    <w:p w14:paraId="0DD6B2C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3.出行前掌握必要的安全知识、急救常识，谨慎参与高空、高速、探险等高风险项目，严格遵守安全管理规定。</w:t>
      </w:r>
    </w:p>
    <w:p w14:paraId="0094321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4.乘坐交通工具时，务必全程系好安全带，严格遵守道路信号灯指示，不要将头和身体探出天窗或者侧窗。杜绝无照驾驶和疲劳驾驶。</w:t>
      </w:r>
    </w:p>
    <w:p w14:paraId="5051602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5.实践实训期间要科学选择相关单位，保护好个人权益，路途中做好个人防护。</w:t>
      </w:r>
    </w:p>
    <w:p w14:paraId="5CE1EDC4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二、实践活动安全</w:t>
      </w:r>
    </w:p>
    <w:p w14:paraId="626B4F5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1.外出参加社会实践时，要严格遵守带队老师或组织人员的行程安排，提前学习实践过程中可能遇到的安全事件以及相应的处理方法。</w:t>
      </w:r>
    </w:p>
    <w:p w14:paraId="49CFC65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2.参加实践的每个人都应存好其他队员的手机号码，并保持通讯畅通，经常与家人、朋友、老师等分享出行信息，告知出行平安等。</w:t>
      </w:r>
    </w:p>
    <w:p w14:paraId="08366D6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实践过程中，原则上不允许队员脱离实践队伍单独行动；必要情况下，有队员单独行动时，必须向队伍说明事由、前往地点、返回时间以及确保联络畅通；实践队伍尽量减少夜间外出，尤其禁止队员夜间单独外出；不允许女生单独行动。</w:t>
      </w:r>
    </w:p>
    <w:p w14:paraId="2B0F948F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三、宿舍安全</w:t>
      </w:r>
    </w:p>
    <w:p w14:paraId="0FC2F5C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1.防火防盗最重要，电脑电器勿上床，不在宿舍乱拉乱接电线，不使用大功率电器，不存放和使用违禁电器，人走灯灭、关闭电源。</w:t>
      </w:r>
    </w:p>
    <w:p w14:paraId="455AFC14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2.注意防盗，勤关门窗，出门上锁，妥善保管贵重物品，不留宿他人，不让陌生人进寝。</w:t>
      </w:r>
    </w:p>
    <w:p w14:paraId="4E85549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3.保持寝室环境整洁干净，室内经常通风换气，促进空气流通，预防疾病。</w:t>
      </w:r>
    </w:p>
    <w:p w14:paraId="6C0C2AE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4.及时清理楼道个人物品，不要将个人物品放置在公寓走廊（安全疏散通道），保证生命安全通道畅通。</w:t>
      </w:r>
    </w:p>
    <w:p w14:paraId="29D7DE2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四、财产安全</w:t>
      </w:r>
    </w:p>
    <w:p w14:paraId="5971609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1.不轻信网络活动广告、短信中奖等骗局，增强防范意识，警惕各类兼职诈骗和网络诈骗。</w:t>
      </w:r>
    </w:p>
    <w:p w14:paraId="6D93816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2.“不轻信、不投机、不传谣、不转账”，有效识别金融风险、非法网贷、校园贷，提高对金融诈骗和不良借贷的防范意识，遇可疑情况要及时与辅导员沟通或上报学校保卫处。</w:t>
      </w:r>
    </w:p>
    <w:p w14:paraId="4ED94D79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五、饮食安全</w:t>
      </w:r>
    </w:p>
    <w:p w14:paraId="017E062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1.不要暴饮暴食，保持健康饮食。</w:t>
      </w:r>
    </w:p>
    <w:p w14:paraId="5ABFE9C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2.少吃油炸和辛冷，蔬菜瓜果是首选，注意膳食营养搭配，提高自身免疫力。</w:t>
      </w:r>
    </w:p>
    <w:p w14:paraId="0F7853A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3.勤洗手，水果蔬菜入口前要清洗干净，少吃外卖和三无食品，谨防病从口入。</w:t>
      </w:r>
    </w:p>
    <w:p w14:paraId="162F1E18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六、实验室安全</w:t>
      </w:r>
    </w:p>
    <w:p w14:paraId="28A2371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1.实验操作人员应严格落实实验操作规程，对具有危险性的实验要采取相应的措施确保安全。</w:t>
      </w:r>
    </w:p>
    <w:p w14:paraId="7227516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2.各实验室要严格落实学校实验室危化品管理制度，各类易燃易爆气瓶要严格按照相关规定进行管理，落实安全责任。</w:t>
      </w:r>
    </w:p>
    <w:p w14:paraId="696BC30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3.实验室要做好学生保护工作，针对高温、低温、辐射、病菌、噪声、毒性、激光、粉尘、超净等对人体有害的环境，要切实加强实验室环境的监管和学生保护工作。</w:t>
      </w:r>
    </w:p>
    <w:p w14:paraId="6625A3E8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七、心理安全</w:t>
      </w:r>
    </w:p>
    <w:p w14:paraId="4D0DD63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1.合理根据自身实际规划自己假期的学习生活，做到劳逸结合、张弛有度。</w:t>
      </w:r>
    </w:p>
    <w:p w14:paraId="26E0F5F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2.如遇到困难，可积极寻求同学、辅导员或学校心理教育中心帮助。</w:t>
      </w:r>
    </w:p>
    <w:p w14:paraId="122176A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附：校内服务热线电话</w:t>
      </w:r>
    </w:p>
    <w:p w14:paraId="28D2DE7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1.学生事务咨询电话：“第一应答”学生服务热线4000360160；</w:t>
      </w:r>
    </w:p>
    <w:p w14:paraId="3CAD01E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2.安全稳定求助电话：学校保卫处电话81353386、68984110。</w:t>
      </w:r>
    </w:p>
    <w:p w14:paraId="1ED97F5F"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学工部  研工部  公共事务处  保卫处</w:t>
      </w:r>
    </w:p>
    <w:p w14:paraId="5E0BBC86">
      <w:pPr>
        <w:spacing w:line="520" w:lineRule="exact"/>
        <w:ind w:firstLine="4000" w:firstLineChars="1250"/>
        <w:jc w:val="center"/>
      </w:pPr>
      <w:r>
        <w:rPr>
          <w:rFonts w:hint="eastAsia" w:ascii="仿宋_GB2312" w:eastAsia="仿宋_GB2312"/>
          <w:sz w:val="32"/>
          <w:szCs w:val="32"/>
        </w:rPr>
        <w:t>2024年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A5790"/>
    <w:rsid w:val="045A5790"/>
    <w:rsid w:val="1356385F"/>
    <w:rsid w:val="1B256A52"/>
    <w:rsid w:val="2FC255C0"/>
    <w:rsid w:val="5532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1247</Words>
  <Characters>1299</Characters>
  <Lines>0</Lines>
  <Paragraphs>0</Paragraphs>
  <TotalTime>0</TotalTime>
  <ScaleCrop>false</ScaleCrop>
  <LinksUpToDate>false</LinksUpToDate>
  <CharactersWithSpaces>1321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2024-12-20T07:46:00Z</dcterms:created>
  <dc:creator>魏畅</dc:creator>
  <cp:lastModifiedBy>WPS_1728987681</cp:lastModifiedBy>
  <dcterms:modified xsi:type="dcterms:W3CDTF">2024-12-23T08:15:39Z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1A406C3A19B443EFB402E673680E66E2_13</vt:lpwstr>
  </property>
</Properties>
</file>